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A48F1" w14:textId="77777777" w:rsidR="000B7205" w:rsidRDefault="00000000">
      <w:pPr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32"/>
          <w:szCs w:val="32"/>
        </w:rPr>
        <w:t>Tompkins &amp; Associates</w:t>
      </w:r>
      <w:r>
        <w:rPr>
          <w:rFonts w:ascii="Cambria" w:eastAsia="Cambria" w:hAnsi="Cambria" w:cs="Cambria"/>
          <w:b/>
          <w:sz w:val="30"/>
          <w:szCs w:val="30"/>
        </w:rPr>
        <w:t xml:space="preserve">  </w:t>
      </w:r>
      <w:r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14:paraId="14AD077E" w14:textId="77777777" w:rsidR="000B7205" w:rsidRDefault="00000000">
      <w:pPr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sz w:val="18"/>
          <w:szCs w:val="18"/>
          <w:u w:val="single"/>
        </w:rPr>
        <w:t>Licensed Clinical Psychologists</w:t>
      </w:r>
      <w:r>
        <w:rPr>
          <w:rFonts w:ascii="Cambria" w:eastAsia="Cambria" w:hAnsi="Cambria" w:cs="Cambria"/>
          <w:sz w:val="18"/>
          <w:szCs w:val="18"/>
          <w:u w:val="single"/>
        </w:rPr>
        <w:tab/>
      </w:r>
      <w:r>
        <w:rPr>
          <w:rFonts w:ascii="Cambria" w:eastAsia="Cambria" w:hAnsi="Cambria" w:cs="Cambria"/>
          <w:sz w:val="18"/>
          <w:szCs w:val="18"/>
          <w:u w:val="single"/>
        </w:rPr>
        <w:tab/>
      </w:r>
      <w:r>
        <w:rPr>
          <w:rFonts w:ascii="Cambria" w:eastAsia="Cambria" w:hAnsi="Cambria" w:cs="Cambria"/>
          <w:sz w:val="18"/>
          <w:szCs w:val="18"/>
          <w:u w:val="single"/>
        </w:rPr>
        <w:tab/>
      </w:r>
      <w:r>
        <w:rPr>
          <w:rFonts w:ascii="Cambria" w:eastAsia="Cambria" w:hAnsi="Cambria" w:cs="Cambria"/>
          <w:sz w:val="18"/>
          <w:szCs w:val="18"/>
          <w:u w:val="single"/>
        </w:rPr>
        <w:tab/>
      </w:r>
      <w:r>
        <w:rPr>
          <w:rFonts w:ascii="Cambria" w:eastAsia="Cambria" w:hAnsi="Cambria" w:cs="Cambria"/>
          <w:sz w:val="18"/>
          <w:szCs w:val="18"/>
          <w:u w:val="single"/>
        </w:rPr>
        <w:tab/>
      </w:r>
      <w:r>
        <w:rPr>
          <w:rFonts w:ascii="Cambria" w:eastAsia="Cambria" w:hAnsi="Cambria" w:cs="Cambria"/>
          <w:sz w:val="18"/>
          <w:szCs w:val="18"/>
          <w:u w:val="single"/>
        </w:rPr>
        <w:tab/>
      </w:r>
      <w:r>
        <w:rPr>
          <w:rFonts w:ascii="Cambria" w:eastAsia="Cambria" w:hAnsi="Cambria" w:cs="Cambria"/>
          <w:sz w:val="18"/>
          <w:szCs w:val="18"/>
          <w:u w:val="single"/>
        </w:rPr>
        <w:tab/>
      </w:r>
      <w:r>
        <w:rPr>
          <w:rFonts w:ascii="Cambria" w:eastAsia="Cambria" w:hAnsi="Cambria" w:cs="Cambria"/>
          <w:sz w:val="18"/>
          <w:szCs w:val="18"/>
          <w:u w:val="single"/>
        </w:rPr>
        <w:tab/>
      </w:r>
      <w:r>
        <w:rPr>
          <w:rFonts w:ascii="Cambria" w:eastAsia="Cambria" w:hAnsi="Cambria" w:cs="Cambria"/>
          <w:sz w:val="18"/>
          <w:szCs w:val="18"/>
          <w:u w:val="single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D33352E" wp14:editId="108C1462">
                <wp:simplePos x="0" y="0"/>
                <wp:positionH relativeFrom="column">
                  <wp:posOffset>101601</wp:posOffset>
                </wp:positionH>
                <wp:positionV relativeFrom="paragraph">
                  <wp:posOffset>0</wp:posOffset>
                </wp:positionV>
                <wp:extent cx="38100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872075"/>
                          <a:ext cx="54864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0</wp:posOffset>
                </wp:positionV>
                <wp:extent cx="3810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D051A41" w14:textId="77777777" w:rsidR="000B7205" w:rsidRDefault="00000000">
      <w:pPr>
        <w:pStyle w:val="Heading1"/>
        <w:spacing w:line="240" w:lineRule="auto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Specializing in the Treatment of Children, Women and Their Families</w:t>
      </w:r>
    </w:p>
    <w:p w14:paraId="57CD1344" w14:textId="77777777" w:rsidR="000B7205" w:rsidRDefault="000B7205">
      <w:pPr>
        <w:rPr>
          <w:rFonts w:ascii="Cambria" w:eastAsia="Cambria" w:hAnsi="Cambria" w:cs="Cambria"/>
          <w:b/>
          <w:sz w:val="20"/>
          <w:szCs w:val="20"/>
        </w:rPr>
      </w:pPr>
    </w:p>
    <w:p w14:paraId="716907DE" w14:textId="77777777" w:rsidR="000B7205" w:rsidRDefault="000B7205">
      <w:pPr>
        <w:spacing w:line="480" w:lineRule="auto"/>
        <w:rPr>
          <w:rFonts w:ascii="Cambria" w:eastAsia="Cambria" w:hAnsi="Cambria" w:cs="Cambria"/>
          <w:sz w:val="28"/>
          <w:szCs w:val="28"/>
        </w:rPr>
      </w:pPr>
    </w:p>
    <w:p w14:paraId="655FCCA0" w14:textId="77777777" w:rsidR="000B7205" w:rsidRDefault="00000000">
      <w:pPr>
        <w:spacing w:line="48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Cancellation Policy</w:t>
      </w:r>
    </w:p>
    <w:p w14:paraId="273A156E" w14:textId="77777777" w:rsidR="000B7205" w:rsidRDefault="00000000">
      <w:pPr>
        <w:spacing w:line="276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 xml:space="preserve">We require 48 </w:t>
      </w:r>
      <w:proofErr w:type="spellStart"/>
      <w:r>
        <w:rPr>
          <w:rFonts w:ascii="Cambria" w:eastAsia="Cambria" w:hAnsi="Cambria" w:cs="Cambria"/>
          <w:sz w:val="26"/>
          <w:szCs w:val="26"/>
        </w:rPr>
        <w:t>hours notice</w:t>
      </w:r>
      <w:proofErr w:type="spellEnd"/>
      <w:r>
        <w:rPr>
          <w:rFonts w:ascii="Cambria" w:eastAsia="Cambria" w:hAnsi="Cambria" w:cs="Cambria"/>
          <w:sz w:val="26"/>
          <w:szCs w:val="26"/>
        </w:rPr>
        <w:t xml:space="preserve"> of cancellation for all scheduled appointments.  If an appointment is canceled with less than 48 </w:t>
      </w:r>
      <w:proofErr w:type="spellStart"/>
      <w:r>
        <w:rPr>
          <w:rFonts w:ascii="Cambria" w:eastAsia="Cambria" w:hAnsi="Cambria" w:cs="Cambria"/>
          <w:sz w:val="26"/>
          <w:szCs w:val="26"/>
        </w:rPr>
        <w:t>hours notice</w:t>
      </w:r>
      <w:proofErr w:type="spellEnd"/>
      <w:r>
        <w:rPr>
          <w:rFonts w:ascii="Cambria" w:eastAsia="Cambria" w:hAnsi="Cambria" w:cs="Cambria"/>
          <w:sz w:val="26"/>
          <w:szCs w:val="26"/>
        </w:rPr>
        <w:t xml:space="preserve"> or if there is a no show for an appointment, clients are responsible for the full session rate of $160. Please note that canceled appointments cannot be billed to insurance and clients will be responsible for all associated fees. </w:t>
      </w:r>
    </w:p>
    <w:p w14:paraId="7A54E7BC" w14:textId="77777777" w:rsidR="000B7205" w:rsidRDefault="000B7205">
      <w:pPr>
        <w:spacing w:line="276" w:lineRule="auto"/>
        <w:rPr>
          <w:rFonts w:ascii="Cambria" w:eastAsia="Cambria" w:hAnsi="Cambria" w:cs="Cambria"/>
          <w:sz w:val="26"/>
          <w:szCs w:val="26"/>
        </w:rPr>
      </w:pPr>
    </w:p>
    <w:p w14:paraId="264B2224" w14:textId="77777777" w:rsidR="000B7205" w:rsidRDefault="00000000">
      <w:pPr>
        <w:spacing w:line="276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 xml:space="preserve">Appointments that are rescheduled with more than 48 </w:t>
      </w:r>
      <w:proofErr w:type="spellStart"/>
      <w:r>
        <w:rPr>
          <w:rFonts w:ascii="Cambria" w:eastAsia="Cambria" w:hAnsi="Cambria" w:cs="Cambria"/>
          <w:sz w:val="26"/>
          <w:szCs w:val="26"/>
        </w:rPr>
        <w:t>hours notice</w:t>
      </w:r>
      <w:proofErr w:type="spellEnd"/>
      <w:r>
        <w:rPr>
          <w:rFonts w:ascii="Cambria" w:eastAsia="Cambria" w:hAnsi="Cambria" w:cs="Cambria"/>
          <w:sz w:val="26"/>
          <w:szCs w:val="26"/>
        </w:rPr>
        <w:t xml:space="preserve"> will not be subject to cancellation fees. </w:t>
      </w:r>
    </w:p>
    <w:p w14:paraId="2B6988E2" w14:textId="77777777" w:rsidR="000B7205" w:rsidRDefault="000B7205">
      <w:pPr>
        <w:spacing w:line="276" w:lineRule="auto"/>
        <w:rPr>
          <w:rFonts w:ascii="Cambria" w:eastAsia="Cambria" w:hAnsi="Cambria" w:cs="Cambria"/>
          <w:sz w:val="26"/>
          <w:szCs w:val="26"/>
        </w:rPr>
      </w:pPr>
    </w:p>
    <w:p w14:paraId="0AB51CB9" w14:textId="77777777" w:rsidR="000B7205" w:rsidRDefault="00000000">
      <w:pPr>
        <w:spacing w:line="276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If you have extenuating circumstances, please discuss them with your treating provider and/or The Practice owner.  Waiver of the Late Cancellation/No Show fee is subject to approval by The Practice owner.</w:t>
      </w:r>
    </w:p>
    <w:p w14:paraId="611B97C8" w14:textId="77777777" w:rsidR="000B7205" w:rsidRDefault="000B7205">
      <w:pPr>
        <w:spacing w:line="276" w:lineRule="auto"/>
        <w:rPr>
          <w:rFonts w:ascii="Cambria" w:eastAsia="Cambria" w:hAnsi="Cambria" w:cs="Cambria"/>
          <w:sz w:val="26"/>
          <w:szCs w:val="26"/>
        </w:rPr>
      </w:pPr>
    </w:p>
    <w:p w14:paraId="7A9AC4CB" w14:textId="77777777" w:rsidR="000B7205" w:rsidRDefault="00000000">
      <w:pPr>
        <w:spacing w:line="276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 xml:space="preserve">We require that all clients have an active credit card on file.  Any fees not paid for more than 60 days will be charged to the credit card on file. </w:t>
      </w:r>
    </w:p>
    <w:p w14:paraId="1E7CAA97" w14:textId="77777777" w:rsidR="000B7205" w:rsidRDefault="000B7205">
      <w:pPr>
        <w:spacing w:line="276" w:lineRule="auto"/>
        <w:rPr>
          <w:rFonts w:ascii="Cambria" w:eastAsia="Cambria" w:hAnsi="Cambria" w:cs="Cambria"/>
          <w:i/>
          <w:sz w:val="26"/>
          <w:szCs w:val="26"/>
        </w:rPr>
      </w:pPr>
    </w:p>
    <w:p w14:paraId="2FA92CA9" w14:textId="77777777" w:rsidR="000B7205" w:rsidRDefault="00000000">
      <w:pPr>
        <w:spacing w:line="276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We appreciate your respect for our time and efforts.</w:t>
      </w:r>
    </w:p>
    <w:p w14:paraId="08232604" w14:textId="77777777" w:rsidR="000B7205" w:rsidRDefault="000B7205">
      <w:pPr>
        <w:spacing w:line="480" w:lineRule="auto"/>
        <w:rPr>
          <w:rFonts w:ascii="Cambria" w:eastAsia="Cambria" w:hAnsi="Cambria" w:cs="Cambria"/>
          <w:sz w:val="26"/>
          <w:szCs w:val="26"/>
        </w:rPr>
      </w:pPr>
    </w:p>
    <w:p w14:paraId="47761A08" w14:textId="77777777" w:rsidR="000B7205" w:rsidRDefault="000B7205">
      <w:pPr>
        <w:spacing w:line="480" w:lineRule="auto"/>
        <w:rPr>
          <w:rFonts w:ascii="Cambria" w:eastAsia="Cambria" w:hAnsi="Cambria" w:cs="Cambria"/>
          <w:sz w:val="26"/>
          <w:szCs w:val="26"/>
        </w:rPr>
      </w:pPr>
    </w:p>
    <w:p w14:paraId="18D16FB0" w14:textId="77777777" w:rsidR="000B7205" w:rsidRDefault="00000000">
      <w:pPr>
        <w:spacing w:line="276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___________________________________________________</w:t>
      </w:r>
    </w:p>
    <w:p w14:paraId="35B6710E" w14:textId="77777777" w:rsidR="000B7205" w:rsidRDefault="00000000">
      <w:pPr>
        <w:spacing w:line="276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Client/Guardian Signature</w:t>
      </w:r>
    </w:p>
    <w:p w14:paraId="331BEFD1" w14:textId="77777777" w:rsidR="000B7205" w:rsidRDefault="000B7205">
      <w:pPr>
        <w:spacing w:line="276" w:lineRule="auto"/>
        <w:rPr>
          <w:rFonts w:ascii="Cambria" w:eastAsia="Cambria" w:hAnsi="Cambria" w:cs="Cambria"/>
          <w:sz w:val="26"/>
          <w:szCs w:val="26"/>
        </w:rPr>
      </w:pPr>
    </w:p>
    <w:p w14:paraId="51CBF493" w14:textId="77777777" w:rsidR="000B7205" w:rsidRDefault="000B7205">
      <w:pPr>
        <w:spacing w:line="276" w:lineRule="auto"/>
        <w:rPr>
          <w:rFonts w:ascii="Cambria" w:eastAsia="Cambria" w:hAnsi="Cambria" w:cs="Cambria"/>
          <w:sz w:val="26"/>
          <w:szCs w:val="26"/>
        </w:rPr>
      </w:pPr>
    </w:p>
    <w:p w14:paraId="18728877" w14:textId="77777777" w:rsidR="000B7205" w:rsidRDefault="00000000">
      <w:pPr>
        <w:spacing w:line="276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___________________________________</w:t>
      </w:r>
    </w:p>
    <w:p w14:paraId="7CEA07A2" w14:textId="77777777" w:rsidR="000B7205" w:rsidRDefault="00000000">
      <w:pPr>
        <w:spacing w:line="276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sz w:val="26"/>
          <w:szCs w:val="26"/>
        </w:rPr>
        <w:t>Date</w:t>
      </w:r>
    </w:p>
    <w:p w14:paraId="3933B9DA" w14:textId="77777777" w:rsidR="000B7205" w:rsidRDefault="000B7205">
      <w:pPr>
        <w:spacing w:line="480" w:lineRule="auto"/>
        <w:rPr>
          <w:rFonts w:ascii="Cambria" w:eastAsia="Cambria" w:hAnsi="Cambria" w:cs="Cambria"/>
          <w:sz w:val="26"/>
          <w:szCs w:val="26"/>
        </w:rPr>
      </w:pPr>
    </w:p>
    <w:p w14:paraId="106DBE89" w14:textId="77777777" w:rsidR="000B7205" w:rsidRDefault="00000000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</w:p>
    <w:sectPr w:rsidR="000B7205">
      <w:footerReference w:type="default" r:id="rId8"/>
      <w:pgSz w:w="12240" w:h="15840"/>
      <w:pgMar w:top="1440" w:right="1800" w:bottom="1440" w:left="180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3CC7E" w14:textId="77777777" w:rsidR="00E728C5" w:rsidRDefault="00E728C5">
      <w:r>
        <w:separator/>
      </w:r>
    </w:p>
  </w:endnote>
  <w:endnote w:type="continuationSeparator" w:id="0">
    <w:p w14:paraId="145009E6" w14:textId="77777777" w:rsidR="00E728C5" w:rsidRDefault="00E72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C9A61" w14:textId="77777777" w:rsidR="000B7205" w:rsidRDefault="00000000">
    <w:pPr>
      <w:rPr>
        <w:rFonts w:ascii="Cambria" w:eastAsia="Cambria" w:hAnsi="Cambria" w:cs="Cambria"/>
        <w:sz w:val="18"/>
        <w:szCs w:val="18"/>
      </w:rPr>
    </w:pPr>
    <w:r>
      <w:rPr>
        <w:rFonts w:ascii="Cambria" w:eastAsia="Cambria" w:hAnsi="Cambria" w:cs="Cambria"/>
        <w:sz w:val="18"/>
        <w:szCs w:val="18"/>
      </w:rPr>
      <w:t>Revised 1/24</w:t>
    </w:r>
  </w:p>
  <w:p w14:paraId="3E5B37EE" w14:textId="77777777" w:rsidR="000B7205" w:rsidRDefault="000B7205">
    <w:pPr>
      <w:rPr>
        <w:rFonts w:ascii="Cambria" w:eastAsia="Cambria" w:hAnsi="Cambria" w:cs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ECABF" w14:textId="77777777" w:rsidR="00E728C5" w:rsidRDefault="00E728C5">
      <w:r>
        <w:separator/>
      </w:r>
    </w:p>
  </w:footnote>
  <w:footnote w:type="continuationSeparator" w:id="0">
    <w:p w14:paraId="395CD7C0" w14:textId="77777777" w:rsidR="00E728C5" w:rsidRDefault="00E72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205"/>
    <w:rsid w:val="000B7205"/>
    <w:rsid w:val="00C84C85"/>
    <w:rsid w:val="00E7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388D7D"/>
  <w15:docId w15:val="{B3E435A4-BE2B-6546-A760-7877C94C7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line="480" w:lineRule="auto"/>
      <w:jc w:val="right"/>
      <w:outlineLvl w:val="0"/>
    </w:pPr>
    <w:rPr>
      <w:b/>
      <w:i/>
      <w:sz w:val="22"/>
      <w:szCs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right"/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x6mNd89/kzKjDsE8g7LfDr3kNQ==">CgMxLjA4AHIhMVlOanBxRi1LY2M0VFBhd19TVENzY0dOc28ycXJSRjZ6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Hammond</cp:lastModifiedBy>
  <cp:revision>2</cp:revision>
  <dcterms:created xsi:type="dcterms:W3CDTF">2024-01-12T17:55:00Z</dcterms:created>
  <dcterms:modified xsi:type="dcterms:W3CDTF">2024-01-12T17:55:00Z</dcterms:modified>
</cp:coreProperties>
</file>